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F709F" w14:textId="09A643FA" w:rsidR="00D27BC7" w:rsidRDefault="00D27BC7" w:rsidP="001C7F6C"/>
    <w:p w14:paraId="0EFAC713" w14:textId="77777777" w:rsidR="00D27BC7" w:rsidRDefault="00D27BC7" w:rsidP="001C7F6C"/>
    <w:p w14:paraId="3B7B7F09" w14:textId="77526301" w:rsidR="001C7F6C" w:rsidRDefault="001C7F6C" w:rsidP="001C7F6C">
      <w:r>
        <w:t xml:space="preserve">Dear </w:t>
      </w:r>
      <w:r w:rsidR="00F416DC">
        <w:t>Friends</w:t>
      </w:r>
      <w:r>
        <w:t>,</w:t>
      </w:r>
    </w:p>
    <w:p w14:paraId="295AA651" w14:textId="5F91880D" w:rsidR="001C7F6C" w:rsidRDefault="001C7F6C" w:rsidP="001C7F6C">
      <w:r>
        <w:t>As we continue our journey of faith together, I want to take a moment to express my gratitude for your ongoing generosity and support of our parish community. Your faithful stewardship enables us to fulfill our mission of spreading the love and teachings of Christ to all who seek solace and spiritual nourishment.</w:t>
      </w:r>
    </w:p>
    <w:p w14:paraId="635170F7" w14:textId="6B521A0D" w:rsidR="001C7F6C" w:rsidRDefault="001C7F6C" w:rsidP="001C7F6C">
      <w:r>
        <w:t>In recent years, we have witnessed remarkable advancements in technology that have transformed the way we connect and engage with one another. As we embrace these changes, I would like to invite you to consider a convenient and secure method for making your offertory contributions - online giving.</w:t>
      </w:r>
    </w:p>
    <w:p w14:paraId="10AB8950" w14:textId="42037171" w:rsidR="001C7F6C" w:rsidRDefault="001C7F6C" w:rsidP="001C7F6C">
      <w:r>
        <w:t xml:space="preserve">Online giving offers numerous benefits that not only simplify the giving process but also enhance our ability to support the ministries and programs of our church. Here are a few reasons why online giving </w:t>
      </w:r>
      <w:proofErr w:type="gramStart"/>
      <w:r>
        <w:t>may be a beneficial option for you</w:t>
      </w:r>
      <w:proofErr w:type="gramEnd"/>
      <w:r>
        <w:t>:</w:t>
      </w:r>
    </w:p>
    <w:p w14:paraId="19B2CFF8" w14:textId="77777777" w:rsidR="00580386" w:rsidRDefault="00580386" w:rsidP="00580386">
      <w:pPr>
        <w:ind w:left="540"/>
      </w:pPr>
      <w:r w:rsidRPr="00D556FF">
        <w:rPr>
          <w:b/>
          <w:bCs/>
          <w:sz w:val="24"/>
          <w:szCs w:val="24"/>
        </w:rPr>
        <w:t>Efficient Resource Management:</w:t>
      </w:r>
      <w:r w:rsidRPr="00D556FF">
        <w:rPr>
          <w:sz w:val="24"/>
          <w:szCs w:val="24"/>
        </w:rPr>
        <w:t xml:space="preserve"> </w:t>
      </w:r>
      <w:r>
        <w:t>By reducing the administrative burden associated with processing checks and cash, online giving enables our staff and volunteers to focus more time and resources on serving our community and fulfilling our ministry initiatives.</w:t>
      </w:r>
    </w:p>
    <w:p w14:paraId="546E72DB" w14:textId="77777777" w:rsidR="00580386" w:rsidRDefault="00580386" w:rsidP="001C7F6C">
      <w:pPr>
        <w:ind w:left="540"/>
        <w:rPr>
          <w:rStyle w:val="oypena"/>
          <w:color w:val="000000"/>
        </w:rPr>
      </w:pPr>
      <w:r w:rsidRPr="00D556FF">
        <w:rPr>
          <w:b/>
          <w:bCs/>
          <w:sz w:val="24"/>
          <w:szCs w:val="24"/>
        </w:rPr>
        <w:t xml:space="preserve">Predictable Cash Flow: </w:t>
      </w:r>
      <w:r>
        <w:rPr>
          <w:rStyle w:val="oypena"/>
          <w:color w:val="000000"/>
        </w:rPr>
        <w:t>Online contributions offer a steady income stream, allowing for more accurate financial planning and resource allocation within the parish.</w:t>
      </w:r>
    </w:p>
    <w:p w14:paraId="116E6564" w14:textId="2C65299C" w:rsidR="001C7F6C" w:rsidRDefault="00580386" w:rsidP="001C7F6C">
      <w:pPr>
        <w:ind w:left="540"/>
      </w:pPr>
      <w:r w:rsidRPr="00D556FF">
        <w:rPr>
          <w:b/>
          <w:bCs/>
          <w:sz w:val="24"/>
          <w:szCs w:val="24"/>
        </w:rPr>
        <w:t xml:space="preserve">Accessibility and </w:t>
      </w:r>
      <w:r w:rsidR="001C7F6C" w:rsidRPr="00D556FF">
        <w:rPr>
          <w:b/>
          <w:bCs/>
          <w:sz w:val="24"/>
          <w:szCs w:val="24"/>
        </w:rPr>
        <w:t>Convenience:</w:t>
      </w:r>
      <w:r w:rsidR="001C7F6C" w:rsidRPr="00D556FF">
        <w:rPr>
          <w:sz w:val="24"/>
          <w:szCs w:val="24"/>
        </w:rPr>
        <w:t xml:space="preserve"> </w:t>
      </w:r>
      <w:r w:rsidR="001C7F6C">
        <w:t xml:space="preserve">With online giving, you </w:t>
      </w:r>
      <w:r>
        <w:t xml:space="preserve">can easily contribute anytime, anywhere, enhancing participation and community engagement. </w:t>
      </w:r>
    </w:p>
    <w:p w14:paraId="5C095B4C" w14:textId="77777777" w:rsidR="00580386" w:rsidRDefault="00580386" w:rsidP="001C7F6C">
      <w:pPr>
        <w:ind w:left="540"/>
        <w:rPr>
          <w:rStyle w:val="oypena"/>
          <w:color w:val="000000"/>
        </w:rPr>
      </w:pPr>
      <w:r w:rsidRPr="00D556FF">
        <w:rPr>
          <w:b/>
          <w:bCs/>
          <w:sz w:val="24"/>
          <w:szCs w:val="24"/>
        </w:rPr>
        <w:t>Promotes Consistent Giving</w:t>
      </w:r>
      <w:r w:rsidR="001C7F6C" w:rsidRPr="00D556FF">
        <w:rPr>
          <w:b/>
          <w:bCs/>
          <w:sz w:val="24"/>
          <w:szCs w:val="24"/>
        </w:rPr>
        <w:t xml:space="preserve">: </w:t>
      </w:r>
      <w:r>
        <w:rPr>
          <w:rStyle w:val="oypena"/>
          <w:color w:val="000000"/>
        </w:rPr>
        <w:t>Setting up recurring online donations allows you to be more generous and make gifts on a set schedule.</w:t>
      </w:r>
    </w:p>
    <w:p w14:paraId="4AE6C39E" w14:textId="7E747E70" w:rsidR="001C7F6C" w:rsidRDefault="001C7F6C" w:rsidP="001C7F6C">
      <w:pPr>
        <w:ind w:left="540"/>
        <w:rPr>
          <w:rStyle w:val="oypena"/>
          <w:color w:val="000000"/>
        </w:rPr>
      </w:pPr>
      <w:r w:rsidRPr="00D556FF">
        <w:rPr>
          <w:b/>
          <w:bCs/>
          <w:sz w:val="24"/>
          <w:szCs w:val="24"/>
        </w:rPr>
        <w:t>Transparency:</w:t>
      </w:r>
      <w:r>
        <w:t xml:space="preserve"> </w:t>
      </w:r>
      <w:r w:rsidR="00580386">
        <w:rPr>
          <w:rStyle w:val="oypena"/>
          <w:color w:val="000000"/>
        </w:rPr>
        <w:t>Online giving provides clear records of donations, increasing trust through transparency in how funds are used to support the parish's mission.</w:t>
      </w:r>
    </w:p>
    <w:p w14:paraId="04605978" w14:textId="79791001" w:rsidR="00580386" w:rsidRDefault="00580386" w:rsidP="00580386">
      <w:pPr>
        <w:ind w:left="540"/>
      </w:pPr>
      <w:r w:rsidRPr="00D556FF">
        <w:rPr>
          <w:b/>
          <w:bCs/>
          <w:sz w:val="24"/>
          <w:szCs w:val="24"/>
        </w:rPr>
        <w:t>Security:</w:t>
      </w:r>
      <w:r>
        <w:t xml:space="preserve"> Our online giving platform employs the latest encryption technology to safeguard your personal and financial information, providing peace of mind that your contributions are processed securely.</w:t>
      </w:r>
    </w:p>
    <w:p w14:paraId="02C44B60" w14:textId="3A5E27D3" w:rsidR="001C7F6C" w:rsidRDefault="001C7F6C" w:rsidP="001C7F6C">
      <w:r>
        <w:t>I encourage you to prayerfully consider embracing this safe and efficient method of giving, knowing that your contributions play a vital role in sustaining the life and mission of our parish. Whether you choose to give online, through traditional means, or a combination of both, please know that every gift, regardless of size, is deeply appreciated and makes a meaningful difference.</w:t>
      </w:r>
    </w:p>
    <w:p w14:paraId="03BF05E0" w14:textId="2CA06A7D" w:rsidR="001C7F6C" w:rsidRDefault="001C7F6C" w:rsidP="001C7F6C">
      <w:r>
        <w:t xml:space="preserve">To explore online giving options and learn more about how you can get started, please visit our website at </w:t>
      </w:r>
      <w:r w:rsidR="00D556FF" w:rsidRPr="00D556FF">
        <w:rPr>
          <w:b/>
          <w:bCs/>
          <w:highlight w:val="yellow"/>
        </w:rPr>
        <w:t>www.</w:t>
      </w:r>
      <w:r w:rsidR="00B863B7" w:rsidRPr="00D556FF">
        <w:rPr>
          <w:b/>
          <w:bCs/>
          <w:i/>
          <w:iCs/>
          <w:color w:val="000000" w:themeColor="text1"/>
          <w:highlight w:val="yellow"/>
        </w:rPr>
        <w:t>WEBSITE</w:t>
      </w:r>
      <w:r w:rsidR="00D556FF" w:rsidRPr="00D556FF">
        <w:rPr>
          <w:b/>
          <w:bCs/>
          <w:i/>
          <w:iCs/>
          <w:color w:val="000000" w:themeColor="text1"/>
          <w:highlight w:val="yellow"/>
        </w:rPr>
        <w:t>.org</w:t>
      </w:r>
      <w:r w:rsidRPr="00D27BC7">
        <w:rPr>
          <w:color w:val="538135" w:themeColor="accent6" w:themeShade="BF"/>
        </w:rPr>
        <w:t xml:space="preserve"> </w:t>
      </w:r>
      <w:r>
        <w:t xml:space="preserve">or contact our parish office for assistance. </w:t>
      </w:r>
    </w:p>
    <w:p w14:paraId="0D5B2B61" w14:textId="2D40D828" w:rsidR="001C7F6C" w:rsidRDefault="001C7F6C" w:rsidP="001C7F6C">
      <w:r>
        <w:t>Thank you for your faithful partnership in ministry. May God bless you abundantly for your generosity and may His light continue to shine brightly through our collective efforts.</w:t>
      </w:r>
    </w:p>
    <w:p w14:paraId="36B711C0" w14:textId="2BB143B5" w:rsidR="00DF3AA4" w:rsidRPr="001C7F6C" w:rsidRDefault="00D556FF" w:rsidP="001C7F6C">
      <w:r>
        <w:rPr>
          <w:noProof/>
        </w:rPr>
        <mc:AlternateContent>
          <mc:Choice Requires="wps">
            <w:drawing>
              <wp:anchor distT="45720" distB="45720" distL="114300" distR="114300" simplePos="0" relativeHeight="251663360" behindDoc="0" locked="0" layoutInCell="1" allowOverlap="1" wp14:anchorId="2AD98669" wp14:editId="2336C234">
                <wp:simplePos x="0" y="0"/>
                <wp:positionH relativeFrom="margin">
                  <wp:posOffset>5581650</wp:posOffset>
                </wp:positionH>
                <wp:positionV relativeFrom="paragraph">
                  <wp:posOffset>127635</wp:posOffset>
                </wp:positionV>
                <wp:extent cx="733425" cy="771525"/>
                <wp:effectExtent l="0" t="0" r="28575" b="28575"/>
                <wp:wrapNone/>
                <wp:docPr id="1321898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771525"/>
                        </a:xfrm>
                        <a:prstGeom prst="rect">
                          <a:avLst/>
                        </a:prstGeom>
                        <a:solidFill>
                          <a:srgbClr val="FFFFFF"/>
                        </a:solidFill>
                        <a:ln w="9525">
                          <a:solidFill>
                            <a:srgbClr val="000000"/>
                          </a:solidFill>
                          <a:miter lim="800000"/>
                          <a:headEnd/>
                          <a:tailEnd/>
                        </a:ln>
                      </wps:spPr>
                      <wps:txbx>
                        <w:txbxContent>
                          <w:p w14:paraId="1BFE21A3" w14:textId="6F82A5A9" w:rsidR="00B863B7" w:rsidRPr="00B863B7" w:rsidRDefault="00B863B7" w:rsidP="00B863B7">
                            <w:pPr>
                              <w:jc w:val="center"/>
                              <w:rPr>
                                <w:sz w:val="36"/>
                                <w:szCs w:val="36"/>
                              </w:rPr>
                            </w:pPr>
                            <w:r w:rsidRPr="00B863B7">
                              <w:rPr>
                                <w:sz w:val="36"/>
                                <w:szCs w:val="36"/>
                              </w:rPr>
                              <w:t>QR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98669" id="_x0000_t202" coordsize="21600,21600" o:spt="202" path="m,l,21600r21600,l21600,xe">
                <v:stroke joinstyle="miter"/>
                <v:path gradientshapeok="t" o:connecttype="rect"/>
              </v:shapetype>
              <v:shape id="Text Box 2" o:spid="_x0000_s1026" type="#_x0000_t202" style="position:absolute;margin-left:439.5pt;margin-top:10.05pt;width:57.75pt;height:60.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VjCwIAAB4EAAAOAAAAZHJzL2Uyb0RvYy54bWysU9tu2zAMfR+wfxD0vjhJk6U14hRdugwD&#10;ugvQ7QNkWY6FyaJGKbG7ry8lu2l2wR6G6UEgReqQPCTX131r2FGh12ALPptMOVNWQqXtvuBfv+xe&#10;XXLmg7CVMGBVwR+U59ebly/WncvVHBowlUJGINbnnSt4E4LLs8zLRrXCT8ApS8YasBWBVNxnFYqO&#10;0FuTzafT11kHWDkEqbyn19vByDcJv66VDJ/q2qvATMEpt5BuTHcZ72yzFvkehWu0HNMQ/5BFK7Sl&#10;oCeoWxEEO6D+DarVEsFDHSYS2gzqWkuVaqBqZtNfqrlvhFOpFiLHuxNN/v/Byo/He/cZWejfQE8N&#10;TEV4dwfym2cWto2we3WDCF2jREWBZ5GyrHM+H79Gqn3uI0jZfYCKmiwOARJQX2MbWaE6GaFTAx5O&#10;pKs+MEmPq4uLxXzJmSTTajVbkhwjiPzps0Mf3iloWRQKjtTTBC6Odz4Mrk8uMZYHo6udNiYpuC+3&#10;BtlRUP936YzoP7kZy7qCX8XYf4eYpvMniFYHGmSj24JfnpxEHll7a6s0ZkFoM8hUnbEjjZG5gcPQ&#10;lz05RjpLqB6IUIRhYGnBSGgAf3DW0bAW3H8/CFScmfeWmnI1WyzidCdlsVzNScFzS3luEVYSVMED&#10;Z4O4DWkjYukWbqh5tU7EPmcy5kpDmFozLkyc8nM9eT2v9eYRAAD//wMAUEsDBBQABgAIAAAAIQCT&#10;/dmC4AAAAAoBAAAPAAAAZHJzL2Rvd25yZXYueG1sTI/BTsMwEETvSPyDtUhcEHVSQtqEOBVCAsEN&#10;CoKrG2+TiHgdbDcNf89yguNqn97MVJvZDmJCH3pHCtJFAgKpcaanVsHb6/3lGkSImoweHKGCbwyw&#10;qU9PKl0ad6QXnLaxFSyhUGoFXYxjKWVoOrQ6LNyIxL+981ZHPn0rjddHlttBLpMkl1b3xAmdHvGu&#10;w+Zze7AK1tnj9BGerp7fm3w/FPFiNT18eaXOz+bbGxAR5/gHw299rg41d9q5A5kgBnasCt4SFSyT&#10;FAQDRZFdg9gxmaU5yLqS/yfUPwAAAP//AwBQSwECLQAUAAYACAAAACEAtoM4kv4AAADhAQAAEwAA&#10;AAAAAAAAAAAAAAAAAAAAW0NvbnRlbnRfVHlwZXNdLnhtbFBLAQItABQABgAIAAAAIQA4/SH/1gAA&#10;AJQBAAALAAAAAAAAAAAAAAAAAC8BAABfcmVscy8ucmVsc1BLAQItABQABgAIAAAAIQDA5KVjCwIA&#10;AB4EAAAOAAAAAAAAAAAAAAAAAC4CAABkcnMvZTJvRG9jLnhtbFBLAQItABQABgAIAAAAIQCT/dmC&#10;4AAAAAoBAAAPAAAAAAAAAAAAAAAAAGUEAABkcnMvZG93bnJldi54bWxQSwUGAAAAAAQABADzAAAA&#10;cgUAAAAA&#10;">
                <v:textbox>
                  <w:txbxContent>
                    <w:p w14:paraId="1BFE21A3" w14:textId="6F82A5A9" w:rsidR="00B863B7" w:rsidRPr="00B863B7" w:rsidRDefault="00B863B7" w:rsidP="00B863B7">
                      <w:pPr>
                        <w:jc w:val="center"/>
                        <w:rPr>
                          <w:sz w:val="36"/>
                          <w:szCs w:val="36"/>
                        </w:rPr>
                      </w:pPr>
                      <w:r w:rsidRPr="00B863B7">
                        <w:rPr>
                          <w:sz w:val="36"/>
                          <w:szCs w:val="36"/>
                        </w:rPr>
                        <w:t>QR CODE</w:t>
                      </w:r>
                    </w:p>
                  </w:txbxContent>
                </v:textbox>
                <w10:wrap anchorx="margin"/>
              </v:shape>
            </w:pict>
          </mc:Fallback>
        </mc:AlternateContent>
      </w:r>
      <w:r w:rsidR="00D27BC7">
        <w:rPr>
          <w:noProof/>
        </w:rPr>
        <mc:AlternateContent>
          <mc:Choice Requires="wps">
            <w:drawing>
              <wp:anchor distT="45720" distB="45720" distL="114300" distR="114300" simplePos="0" relativeHeight="251661312" behindDoc="0" locked="0" layoutInCell="1" allowOverlap="1" wp14:anchorId="13130982" wp14:editId="0E49FF0D">
                <wp:simplePos x="0" y="0"/>
                <wp:positionH relativeFrom="column">
                  <wp:posOffset>285115</wp:posOffset>
                </wp:positionH>
                <wp:positionV relativeFrom="paragraph">
                  <wp:posOffset>99060</wp:posOffset>
                </wp:positionV>
                <wp:extent cx="395287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404620"/>
                        </a:xfrm>
                        <a:prstGeom prst="rect">
                          <a:avLst/>
                        </a:prstGeom>
                        <a:solidFill>
                          <a:srgbClr val="FFFFFF"/>
                        </a:solidFill>
                        <a:ln w="9525">
                          <a:solidFill>
                            <a:schemeClr val="bg1"/>
                          </a:solidFill>
                          <a:miter lim="800000"/>
                          <a:headEnd/>
                          <a:tailEnd/>
                        </a:ln>
                      </wps:spPr>
                      <wps:txbx>
                        <w:txbxContent>
                          <w:p w14:paraId="5EBD21A5" w14:textId="3E460B47" w:rsidR="00D27BC7" w:rsidRPr="00D27BC7" w:rsidRDefault="00D27BC7" w:rsidP="00D27BC7">
                            <w:pPr>
                              <w:jc w:val="center"/>
                              <w:rPr>
                                <w:rFonts w:ascii="Amasis MT Pro Light" w:hAnsi="Amasis MT Pro Light"/>
                                <w:b/>
                                <w:bCs/>
                                <w:sz w:val="40"/>
                                <w:szCs w:val="40"/>
                              </w:rPr>
                            </w:pPr>
                            <w:r w:rsidRPr="00D27BC7">
                              <w:rPr>
                                <w:rFonts w:ascii="Amasis MT Pro Light" w:hAnsi="Amasis MT Pro Light"/>
                                <w:b/>
                                <w:bCs/>
                                <w:sz w:val="40"/>
                                <w:szCs w:val="40"/>
                              </w:rPr>
                              <w:t>Start Online Giving</w:t>
                            </w:r>
                            <w:r>
                              <w:rPr>
                                <w:rFonts w:ascii="Amasis MT Pro Light" w:hAnsi="Amasis MT Pro Light"/>
                                <w:b/>
                                <w:bCs/>
                                <w:sz w:val="40"/>
                                <w:szCs w:val="40"/>
                              </w:rPr>
                              <w:t xml:space="preserve"> </w:t>
                            </w:r>
                            <w:r w:rsidRPr="00D27BC7">
                              <w:rPr>
                                <w:rFonts w:ascii="Amasis MT Pro Light" w:hAnsi="Amasis MT Pro Light"/>
                                <w:b/>
                                <w:bCs/>
                                <w:sz w:val="40"/>
                                <w:szCs w:val="40"/>
                              </w:rPr>
                              <w:t>Today!</w:t>
                            </w:r>
                            <w:r>
                              <w:rPr>
                                <w:rFonts w:ascii="Amasis MT Pro Light" w:hAnsi="Amasis MT Pro Light"/>
                                <w:b/>
                                <w:bCs/>
                                <w:sz w:val="40"/>
                                <w:szCs w:val="40"/>
                              </w:rPr>
                              <w:br/>
                            </w:r>
                            <w:r w:rsidR="00D556FF" w:rsidRPr="00D556FF">
                              <w:rPr>
                                <w:rFonts w:ascii="Amasis MT Pro Light" w:hAnsi="Amasis MT Pro Light"/>
                                <w:b/>
                                <w:bCs/>
                                <w:sz w:val="40"/>
                                <w:szCs w:val="40"/>
                                <w:highlight w:val="yellow"/>
                              </w:rPr>
                              <w:t>www.</w:t>
                            </w:r>
                            <w:r w:rsidR="00B863B7" w:rsidRPr="00D556FF">
                              <w:rPr>
                                <w:rFonts w:ascii="Amasis MT Pro Light" w:hAnsi="Amasis MT Pro Light"/>
                                <w:b/>
                                <w:bCs/>
                                <w:sz w:val="40"/>
                                <w:szCs w:val="40"/>
                                <w:highlight w:val="yellow"/>
                              </w:rPr>
                              <w:t>WEBSITE</w:t>
                            </w:r>
                            <w:r w:rsidR="00D556FF" w:rsidRPr="00D556FF">
                              <w:rPr>
                                <w:rFonts w:ascii="Amasis MT Pro Light" w:hAnsi="Amasis MT Pro Light"/>
                                <w:b/>
                                <w:bCs/>
                                <w:sz w:val="40"/>
                                <w:szCs w:val="40"/>
                                <w:highlight w:val="yellow"/>
                              </w:rPr>
                              <w: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30982" id="_x0000_s1027" type="#_x0000_t202" style="position:absolute;margin-left:22.45pt;margin-top:7.8pt;width:31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BIGQIAACYEAAAOAAAAZHJzL2Uyb0RvYy54bWysk99u2yAUxu8n7R0Q94udLGlTK07Vpcs0&#10;qfsjdXsADNhGwxwGJHb29DtgN826u2m+QOADH+f8zsfmdug0OUrnFZiSzmc5JdJwEMo0Jf3+bf9m&#10;TYkPzAimwciSnqSnt9vXrza9LeQCWtBCOoIixhe9LWkbgi2yzPNWdszPwEqDwRpcxwIuXZMJx3pU&#10;73S2yPOrrAcnrAMuvce/92OQbpN+XUsevtS1l4HokmJuIY0ujVUcs+2GFY1jtlV8SoP9QxYdUwYv&#10;PUvds8DIwam/pDrFHXiow4xDl0FdKy5TDVjNPH9RzWPLrEy1IBxvz5j8/5Pln4+P9qsjYXgHAzYw&#10;FeHtA/AfnhjYtcw08s456FvJBF48j8iy3vpiOhpR+8JHkar/BAKbzA4BktBQuy5SwToJqmMDTmfo&#10;cgiE48+3N6vF+npFCcfYfJkvrxapLRkrno5b58MHCR2Jk5I67GqSZ8cHH2I6rHjaEm/zoJXYK63T&#10;wjXVTjtyZOiAffpSBS+2aUP6kmIqq5HAHxLRjPIsUjUjgxcKnQroZK26kq7z+I3eitjeG5F8FpjS&#10;4xwz1mbiGNGNEMNQDUSJCXLEWoE4IVgHo3HxoeGkBfeLkh5NW1L/88CcpER/NNicm/lyGV2eFsvV&#10;NZIk7jJSXUaY4ShV0kDJON2F9DISNnuHTdyrhPc5kyllNGOiPj2c6PbLddr1/Ly3vwEAAP//AwBQ&#10;SwMEFAAGAAgAAAAhAESoC9/fAAAACQEAAA8AAABkcnMvZG93bnJldi54bWxMj0tPwzAQhO9I/Adr&#10;kbhRhxJMCXEqQIIDh1YNCK5OvHkIP6LYScO/Z3uC4+yMZr7Nt4s1bMYx9N5JuF4lwNDVXveulfDx&#10;/nK1ARaicloZ71DCDwbYFudnucq0P7oDzmVsGZW4kCkJXYxDxnmoO7QqrPyAjrzGj1ZFkmPL9aiO&#10;VG4NXyeJ4Fb1jhY6NeBzh/V3OVkJr0+82h3KfdV8NWZ+M5922u2tlJcXy+MDsIhL/AvDCZ/QoSCm&#10;yk9OB2YkpOk9Jel+K4CRL8RdCqySsL4RG+BFzv9/UPwCAAD//wMAUEsBAi0AFAAGAAgAAAAhALaD&#10;OJL+AAAA4QEAABMAAAAAAAAAAAAAAAAAAAAAAFtDb250ZW50X1R5cGVzXS54bWxQSwECLQAUAAYA&#10;CAAAACEAOP0h/9YAAACUAQAACwAAAAAAAAAAAAAAAAAvAQAAX3JlbHMvLnJlbHNQSwECLQAUAAYA&#10;CAAAACEAW3SQSBkCAAAmBAAADgAAAAAAAAAAAAAAAAAuAgAAZHJzL2Uyb0RvYy54bWxQSwECLQAU&#10;AAYACAAAACEARKgL398AAAAJAQAADwAAAAAAAAAAAAAAAABzBAAAZHJzL2Rvd25yZXYueG1sUEsF&#10;BgAAAAAEAAQA8wAAAH8FAAAAAA==&#10;" strokecolor="white [3212]">
                <v:textbox style="mso-fit-shape-to-text:t">
                  <w:txbxContent>
                    <w:p w14:paraId="5EBD21A5" w14:textId="3E460B47" w:rsidR="00D27BC7" w:rsidRPr="00D27BC7" w:rsidRDefault="00D27BC7" w:rsidP="00D27BC7">
                      <w:pPr>
                        <w:jc w:val="center"/>
                        <w:rPr>
                          <w:rFonts w:ascii="Amasis MT Pro Light" w:hAnsi="Amasis MT Pro Light"/>
                          <w:b/>
                          <w:bCs/>
                          <w:sz w:val="40"/>
                          <w:szCs w:val="40"/>
                        </w:rPr>
                      </w:pPr>
                      <w:r w:rsidRPr="00D27BC7">
                        <w:rPr>
                          <w:rFonts w:ascii="Amasis MT Pro Light" w:hAnsi="Amasis MT Pro Light"/>
                          <w:b/>
                          <w:bCs/>
                          <w:sz w:val="40"/>
                          <w:szCs w:val="40"/>
                        </w:rPr>
                        <w:t>Start Online Giving</w:t>
                      </w:r>
                      <w:r>
                        <w:rPr>
                          <w:rFonts w:ascii="Amasis MT Pro Light" w:hAnsi="Amasis MT Pro Light"/>
                          <w:b/>
                          <w:bCs/>
                          <w:sz w:val="40"/>
                          <w:szCs w:val="40"/>
                        </w:rPr>
                        <w:t xml:space="preserve"> </w:t>
                      </w:r>
                      <w:r w:rsidRPr="00D27BC7">
                        <w:rPr>
                          <w:rFonts w:ascii="Amasis MT Pro Light" w:hAnsi="Amasis MT Pro Light"/>
                          <w:b/>
                          <w:bCs/>
                          <w:sz w:val="40"/>
                          <w:szCs w:val="40"/>
                        </w:rPr>
                        <w:t>Today!</w:t>
                      </w:r>
                      <w:r>
                        <w:rPr>
                          <w:rFonts w:ascii="Amasis MT Pro Light" w:hAnsi="Amasis MT Pro Light"/>
                          <w:b/>
                          <w:bCs/>
                          <w:sz w:val="40"/>
                          <w:szCs w:val="40"/>
                        </w:rPr>
                        <w:br/>
                      </w:r>
                      <w:r w:rsidR="00D556FF" w:rsidRPr="00D556FF">
                        <w:rPr>
                          <w:rFonts w:ascii="Amasis MT Pro Light" w:hAnsi="Amasis MT Pro Light"/>
                          <w:b/>
                          <w:bCs/>
                          <w:sz w:val="40"/>
                          <w:szCs w:val="40"/>
                          <w:highlight w:val="yellow"/>
                        </w:rPr>
                        <w:t>www.</w:t>
                      </w:r>
                      <w:r w:rsidR="00B863B7" w:rsidRPr="00D556FF">
                        <w:rPr>
                          <w:rFonts w:ascii="Amasis MT Pro Light" w:hAnsi="Amasis MT Pro Light"/>
                          <w:b/>
                          <w:bCs/>
                          <w:sz w:val="40"/>
                          <w:szCs w:val="40"/>
                          <w:highlight w:val="yellow"/>
                        </w:rPr>
                        <w:t>WEBSITE</w:t>
                      </w:r>
                      <w:r w:rsidR="00D556FF" w:rsidRPr="00D556FF">
                        <w:rPr>
                          <w:rFonts w:ascii="Amasis MT Pro Light" w:hAnsi="Amasis MT Pro Light"/>
                          <w:b/>
                          <w:bCs/>
                          <w:sz w:val="40"/>
                          <w:szCs w:val="40"/>
                          <w:highlight w:val="yellow"/>
                        </w:rPr>
                        <w:t>.org</w:t>
                      </w:r>
                    </w:p>
                  </w:txbxContent>
                </v:textbox>
                <w10:wrap type="square"/>
              </v:shape>
            </w:pict>
          </mc:Fallback>
        </mc:AlternateContent>
      </w:r>
    </w:p>
    <w:sectPr w:rsidR="00DF3AA4" w:rsidRPr="001C7F6C" w:rsidSect="0097361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asis MT Pro Light">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6C"/>
    <w:rsid w:val="00025512"/>
    <w:rsid w:val="001C737D"/>
    <w:rsid w:val="001C7F6C"/>
    <w:rsid w:val="005311FD"/>
    <w:rsid w:val="00580386"/>
    <w:rsid w:val="00785016"/>
    <w:rsid w:val="00812332"/>
    <w:rsid w:val="00973618"/>
    <w:rsid w:val="00B863B7"/>
    <w:rsid w:val="00D27BC7"/>
    <w:rsid w:val="00D556FF"/>
    <w:rsid w:val="00DF3AA4"/>
    <w:rsid w:val="00F4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A383"/>
  <w15:chartTrackingRefBased/>
  <w15:docId w15:val="{B5F6CE71-ABC0-40EA-8BE8-06847DA5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F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7F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7F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7F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7F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7F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F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F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F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F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7F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7F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7F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7F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7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F6C"/>
    <w:rPr>
      <w:rFonts w:eastAsiaTheme="majorEastAsia" w:cstheme="majorBidi"/>
      <w:color w:val="272727" w:themeColor="text1" w:themeTint="D8"/>
    </w:rPr>
  </w:style>
  <w:style w:type="paragraph" w:styleId="Title">
    <w:name w:val="Title"/>
    <w:basedOn w:val="Normal"/>
    <w:next w:val="Normal"/>
    <w:link w:val="TitleChar"/>
    <w:uiPriority w:val="10"/>
    <w:qFormat/>
    <w:rsid w:val="001C7F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F6C"/>
    <w:pPr>
      <w:spacing w:before="160"/>
      <w:jc w:val="center"/>
    </w:pPr>
    <w:rPr>
      <w:i/>
      <w:iCs/>
      <w:color w:val="404040" w:themeColor="text1" w:themeTint="BF"/>
    </w:rPr>
  </w:style>
  <w:style w:type="character" w:customStyle="1" w:styleId="QuoteChar">
    <w:name w:val="Quote Char"/>
    <w:basedOn w:val="DefaultParagraphFont"/>
    <w:link w:val="Quote"/>
    <w:uiPriority w:val="29"/>
    <w:rsid w:val="001C7F6C"/>
    <w:rPr>
      <w:i/>
      <w:iCs/>
      <w:color w:val="404040" w:themeColor="text1" w:themeTint="BF"/>
    </w:rPr>
  </w:style>
  <w:style w:type="paragraph" w:styleId="ListParagraph">
    <w:name w:val="List Paragraph"/>
    <w:basedOn w:val="Normal"/>
    <w:uiPriority w:val="34"/>
    <w:qFormat/>
    <w:rsid w:val="001C7F6C"/>
    <w:pPr>
      <w:ind w:left="720"/>
      <w:contextualSpacing/>
    </w:pPr>
  </w:style>
  <w:style w:type="character" w:styleId="IntenseEmphasis">
    <w:name w:val="Intense Emphasis"/>
    <w:basedOn w:val="DefaultParagraphFont"/>
    <w:uiPriority w:val="21"/>
    <w:qFormat/>
    <w:rsid w:val="001C7F6C"/>
    <w:rPr>
      <w:i/>
      <w:iCs/>
      <w:color w:val="2F5496" w:themeColor="accent1" w:themeShade="BF"/>
    </w:rPr>
  </w:style>
  <w:style w:type="paragraph" w:styleId="IntenseQuote">
    <w:name w:val="Intense Quote"/>
    <w:basedOn w:val="Normal"/>
    <w:next w:val="Normal"/>
    <w:link w:val="IntenseQuoteChar"/>
    <w:uiPriority w:val="30"/>
    <w:qFormat/>
    <w:rsid w:val="001C7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7F6C"/>
    <w:rPr>
      <w:i/>
      <w:iCs/>
      <w:color w:val="2F5496" w:themeColor="accent1" w:themeShade="BF"/>
    </w:rPr>
  </w:style>
  <w:style w:type="character" w:styleId="IntenseReference">
    <w:name w:val="Intense Reference"/>
    <w:basedOn w:val="DefaultParagraphFont"/>
    <w:uiPriority w:val="32"/>
    <w:qFormat/>
    <w:rsid w:val="001C7F6C"/>
    <w:rPr>
      <w:b/>
      <w:bCs/>
      <w:smallCaps/>
      <w:color w:val="2F5496" w:themeColor="accent1" w:themeShade="BF"/>
      <w:spacing w:val="5"/>
    </w:rPr>
  </w:style>
  <w:style w:type="character" w:styleId="Hyperlink">
    <w:name w:val="Hyperlink"/>
    <w:basedOn w:val="DefaultParagraphFont"/>
    <w:uiPriority w:val="99"/>
    <w:semiHidden/>
    <w:unhideWhenUsed/>
    <w:rsid w:val="00D27BC7"/>
    <w:rPr>
      <w:color w:val="0000FF"/>
      <w:u w:val="single"/>
    </w:rPr>
  </w:style>
  <w:style w:type="character" w:customStyle="1" w:styleId="oypena">
    <w:name w:val="oypena"/>
    <w:basedOn w:val="DefaultParagraphFont"/>
    <w:rsid w:val="00580386"/>
  </w:style>
  <w:style w:type="paragraph" w:customStyle="1" w:styleId="cvgsua">
    <w:name w:val="cvgsua"/>
    <w:basedOn w:val="Normal"/>
    <w:rsid w:val="005803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4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Kim</dc:creator>
  <cp:keywords/>
  <dc:description/>
  <cp:lastModifiedBy>Talcott, Mark</cp:lastModifiedBy>
  <cp:revision>4</cp:revision>
  <dcterms:created xsi:type="dcterms:W3CDTF">2024-04-08T21:33:00Z</dcterms:created>
  <dcterms:modified xsi:type="dcterms:W3CDTF">2024-04-18T12:56:00Z</dcterms:modified>
</cp:coreProperties>
</file>